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F2955" w14:textId="77777777"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HANKEDOKUMENT</w:t>
      </w:r>
    </w:p>
    <w:p w14:paraId="7D61A107" w14:textId="77777777" w:rsidR="008264D1" w:rsidRPr="008264D1" w:rsidRDefault="008264D1" w:rsidP="008264D1">
      <w:pPr>
        <w:jc w:val="both"/>
        <w:rPr>
          <w:rFonts w:ascii="Times New Roman" w:hAnsi="Times New Roman" w:cs="Times New Roman"/>
          <w:sz w:val="24"/>
          <w:szCs w:val="24"/>
        </w:rPr>
      </w:pPr>
    </w:p>
    <w:p w14:paraId="256B931D" w14:textId="15299211"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Riigimetsa Majandamise Keskus (edaspidi Hankija) teeb ettepaneku esitada pakkumus riigihankes  „Kostivere õpperaja taristu ehitamine</w:t>
      </w:r>
      <w:r>
        <w:rPr>
          <w:rFonts w:ascii="Times New Roman" w:hAnsi="Times New Roman" w:cs="Times New Roman"/>
          <w:sz w:val="24"/>
          <w:szCs w:val="24"/>
        </w:rPr>
        <w:t xml:space="preserve">. </w:t>
      </w:r>
      <w:r w:rsidRPr="008264D1">
        <w:rPr>
          <w:rFonts w:ascii="Times New Roman" w:hAnsi="Times New Roman" w:cs="Times New Roman"/>
          <w:sz w:val="24"/>
          <w:szCs w:val="24"/>
        </w:rPr>
        <w:t>Viitenumber: 300539“ riigihanke alusdokumentides (RHAD) esitatud tingimustel.</w:t>
      </w:r>
    </w:p>
    <w:p w14:paraId="2AF785E5" w14:textId="77777777" w:rsidR="008264D1" w:rsidRPr="008264D1" w:rsidRDefault="008264D1" w:rsidP="008264D1">
      <w:pPr>
        <w:jc w:val="both"/>
        <w:rPr>
          <w:rFonts w:ascii="Times New Roman" w:hAnsi="Times New Roman" w:cs="Times New Roman"/>
          <w:sz w:val="24"/>
          <w:szCs w:val="24"/>
        </w:rPr>
      </w:pPr>
    </w:p>
    <w:p w14:paraId="74D86B2B" w14:textId="77777777"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1.</w:t>
      </w:r>
      <w:r w:rsidRPr="008264D1">
        <w:rPr>
          <w:rFonts w:ascii="Times New Roman" w:hAnsi="Times New Roman" w:cs="Times New Roman"/>
          <w:sz w:val="24"/>
          <w:szCs w:val="24"/>
        </w:rPr>
        <w:tab/>
        <w:t>ÜLDINFO</w:t>
      </w:r>
      <w:r w:rsidRPr="008264D1">
        <w:rPr>
          <w:rFonts w:ascii="Times New Roman" w:hAnsi="Times New Roman" w:cs="Times New Roman"/>
          <w:sz w:val="24"/>
          <w:szCs w:val="24"/>
        </w:rPr>
        <w:tab/>
      </w:r>
    </w:p>
    <w:p w14:paraId="2D944DAE" w14:textId="77777777"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1.1.</w:t>
      </w:r>
      <w:r w:rsidRPr="008264D1">
        <w:rPr>
          <w:rFonts w:ascii="Times New Roman" w:hAnsi="Times New Roman" w:cs="Times New Roman"/>
          <w:sz w:val="24"/>
          <w:szCs w:val="24"/>
        </w:rPr>
        <w:tab/>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2D74C5D5" w14:textId="77777777"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1.2.</w:t>
      </w:r>
      <w:r w:rsidRPr="008264D1">
        <w:rPr>
          <w:rFonts w:ascii="Times New Roman" w:hAnsi="Times New Roman" w:cs="Times New Roman"/>
          <w:sz w:val="24"/>
          <w:szCs w:val="24"/>
        </w:rPr>
        <w:tab/>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3D64A00" w14:textId="77777777" w:rsidR="008264D1" w:rsidRPr="008264D1" w:rsidRDefault="008264D1" w:rsidP="008264D1">
      <w:pPr>
        <w:jc w:val="both"/>
        <w:rPr>
          <w:rFonts w:ascii="Times New Roman" w:hAnsi="Times New Roman" w:cs="Times New Roman"/>
          <w:sz w:val="24"/>
          <w:szCs w:val="24"/>
        </w:rPr>
      </w:pPr>
    </w:p>
    <w:p w14:paraId="7EE1E918" w14:textId="77777777"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2.</w:t>
      </w:r>
      <w:r w:rsidRPr="008264D1">
        <w:rPr>
          <w:rFonts w:ascii="Times New Roman" w:hAnsi="Times New Roman" w:cs="Times New Roman"/>
          <w:sz w:val="24"/>
          <w:szCs w:val="24"/>
        </w:rPr>
        <w:tab/>
        <w:t>HANKELEPINGU ESE</w:t>
      </w:r>
    </w:p>
    <w:p w14:paraId="3BB82ABD" w14:textId="59BF04E1" w:rsidR="008264D1" w:rsidRPr="008264D1" w:rsidRDefault="008264D1" w:rsidP="008264D1">
      <w:pPr>
        <w:spacing w:after="0"/>
        <w:jc w:val="both"/>
        <w:rPr>
          <w:rFonts w:ascii="Times New Roman" w:hAnsi="Times New Roman" w:cs="Times New Roman"/>
          <w:sz w:val="24"/>
          <w:szCs w:val="24"/>
        </w:rPr>
      </w:pPr>
      <w:r w:rsidRPr="008264D1">
        <w:rPr>
          <w:rFonts w:ascii="Times New Roman" w:hAnsi="Times New Roman" w:cs="Times New Roman"/>
          <w:sz w:val="24"/>
          <w:szCs w:val="24"/>
        </w:rPr>
        <w:t>2.1.</w:t>
      </w:r>
      <w:r w:rsidRPr="008264D1">
        <w:rPr>
          <w:rFonts w:ascii="Times New Roman" w:hAnsi="Times New Roman" w:cs="Times New Roman"/>
          <w:sz w:val="24"/>
          <w:szCs w:val="24"/>
        </w:rPr>
        <w:tab/>
        <w:t>Käesoleva hanke tulemusel tellitakse Kostivere õpperaja taristu ehit</w:t>
      </w:r>
      <w:r>
        <w:rPr>
          <w:rFonts w:ascii="Times New Roman" w:hAnsi="Times New Roman" w:cs="Times New Roman"/>
          <w:sz w:val="24"/>
          <w:szCs w:val="24"/>
        </w:rPr>
        <w:t>ustööd</w:t>
      </w:r>
      <w:r w:rsidRPr="008264D1">
        <w:rPr>
          <w:rFonts w:ascii="Times New Roman" w:hAnsi="Times New Roman" w:cs="Times New Roman"/>
          <w:sz w:val="24"/>
          <w:szCs w:val="24"/>
        </w:rPr>
        <w:t xml:space="preserve">. </w:t>
      </w:r>
    </w:p>
    <w:p w14:paraId="234C7997" w14:textId="77777777" w:rsidR="008264D1" w:rsidRPr="008264D1" w:rsidRDefault="008264D1" w:rsidP="008264D1">
      <w:pPr>
        <w:spacing w:after="0"/>
        <w:jc w:val="both"/>
        <w:rPr>
          <w:rFonts w:ascii="Times New Roman" w:hAnsi="Times New Roman" w:cs="Times New Roman"/>
          <w:sz w:val="24"/>
          <w:szCs w:val="24"/>
        </w:rPr>
      </w:pPr>
      <w:r w:rsidRPr="008264D1">
        <w:rPr>
          <w:rFonts w:ascii="Times New Roman" w:hAnsi="Times New Roman" w:cs="Times New Roman"/>
          <w:sz w:val="24"/>
          <w:szCs w:val="24"/>
        </w:rPr>
        <w:t>2.2.</w:t>
      </w:r>
      <w:r w:rsidRPr="008264D1">
        <w:rPr>
          <w:rFonts w:ascii="Times New Roman" w:hAnsi="Times New Roman" w:cs="Times New Roman"/>
          <w:sz w:val="24"/>
          <w:szCs w:val="24"/>
        </w:rPr>
        <w:tab/>
        <w:t>Töövõtja alustab tööde teostamist pärast lepingu sõlmimist. Tööde teostamise tähtaeg on 30.09.2026. Lepingu kehtivuse tähtaeg on  31.10.2026.</w:t>
      </w:r>
    </w:p>
    <w:p w14:paraId="47E16308" w14:textId="18CEA20A" w:rsidR="008264D1" w:rsidRPr="008264D1" w:rsidRDefault="008264D1" w:rsidP="008264D1">
      <w:pPr>
        <w:spacing w:after="0"/>
        <w:jc w:val="both"/>
        <w:rPr>
          <w:rFonts w:ascii="Times New Roman" w:hAnsi="Times New Roman" w:cs="Times New Roman"/>
          <w:sz w:val="24"/>
          <w:szCs w:val="24"/>
        </w:rPr>
      </w:pPr>
      <w:r w:rsidRPr="008264D1">
        <w:rPr>
          <w:rFonts w:ascii="Times New Roman" w:hAnsi="Times New Roman" w:cs="Times New Roman"/>
          <w:sz w:val="24"/>
          <w:szCs w:val="24"/>
        </w:rPr>
        <w:t>2.3.</w:t>
      </w:r>
      <w:r w:rsidRPr="008264D1">
        <w:rPr>
          <w:rFonts w:ascii="Times New Roman" w:hAnsi="Times New Roman" w:cs="Times New Roman"/>
          <w:sz w:val="24"/>
          <w:szCs w:val="24"/>
        </w:rPr>
        <w:tab/>
        <w:t>Hankelepingu eseme tehniline kirjeldus on toodud hankedokumendi lisas 1 – tehniline kirjeldus</w:t>
      </w:r>
      <w:r>
        <w:rPr>
          <w:rFonts w:ascii="Times New Roman" w:hAnsi="Times New Roman" w:cs="Times New Roman"/>
          <w:sz w:val="24"/>
          <w:szCs w:val="24"/>
        </w:rPr>
        <w:t xml:space="preserve"> ja lepingu tingimused lisa 2.</w:t>
      </w:r>
    </w:p>
    <w:p w14:paraId="2CA10732" w14:textId="77777777" w:rsidR="008264D1" w:rsidRPr="008264D1" w:rsidRDefault="008264D1" w:rsidP="008264D1">
      <w:pPr>
        <w:jc w:val="both"/>
        <w:rPr>
          <w:rFonts w:ascii="Times New Roman" w:hAnsi="Times New Roman" w:cs="Times New Roman"/>
          <w:sz w:val="24"/>
          <w:szCs w:val="24"/>
        </w:rPr>
      </w:pPr>
    </w:p>
    <w:p w14:paraId="389DC21C" w14:textId="77777777" w:rsidR="008264D1" w:rsidRPr="008264D1" w:rsidRDefault="008264D1" w:rsidP="008264D1">
      <w:pPr>
        <w:jc w:val="both"/>
        <w:rPr>
          <w:rFonts w:ascii="Times New Roman" w:hAnsi="Times New Roman" w:cs="Times New Roman"/>
          <w:sz w:val="24"/>
          <w:szCs w:val="24"/>
        </w:rPr>
      </w:pPr>
      <w:r w:rsidRPr="008264D1">
        <w:rPr>
          <w:rFonts w:ascii="Times New Roman" w:hAnsi="Times New Roman" w:cs="Times New Roman"/>
          <w:sz w:val="24"/>
          <w:szCs w:val="24"/>
        </w:rPr>
        <w:t>3.</w:t>
      </w:r>
      <w:r w:rsidRPr="008264D1">
        <w:rPr>
          <w:rFonts w:ascii="Times New Roman" w:hAnsi="Times New Roman" w:cs="Times New Roman"/>
          <w:sz w:val="24"/>
          <w:szCs w:val="24"/>
        </w:rPr>
        <w:tab/>
        <w:t>PAKKUMUS</w:t>
      </w:r>
    </w:p>
    <w:p w14:paraId="172C87D0" w14:textId="5963F3F0" w:rsid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3.1.</w:t>
      </w:r>
      <w:r w:rsidRPr="008264D1">
        <w:rPr>
          <w:rFonts w:ascii="Times New Roman" w:hAnsi="Times New Roman" w:cs="Times New Roman"/>
          <w:sz w:val="24"/>
          <w:szCs w:val="24"/>
        </w:rPr>
        <w:tab/>
      </w:r>
      <w:r w:rsidR="00A94DAB" w:rsidRPr="00A94DAB">
        <w:rPr>
          <w:rFonts w:ascii="Times New Roman" w:hAnsi="Times New Roman" w:cs="Times New Roman"/>
          <w:sz w:val="24"/>
          <w:szCs w:val="24"/>
        </w:rPr>
        <w:t xml:space="preserve">Objektiga on kohustuslik eelnev juhendatud tutvumine hankija määratud aegadel, erandina kokkuleppel muul ajal: 07.10.2025 a, algusega kell 10.00, eelnevalt registreeruda RMK külastuskorraldusosakond, tel 5017970 (RMK Lahemaa külastusala juht Timo Kangur).  </w:t>
      </w:r>
      <w:r w:rsidRPr="008264D1">
        <w:rPr>
          <w:rFonts w:ascii="Times New Roman" w:hAnsi="Times New Roman" w:cs="Times New Roman"/>
          <w:sz w:val="24"/>
          <w:szCs w:val="24"/>
        </w:rPr>
        <w:t xml:space="preserve">Nimetatud kuupäevadel tutvustab hankija tööobjekti ning vormistab  objektiga juhendatud tutvumispäeval osalemise kohta tõendi. Kui pakkujat esindab tutvumispäeval volitatud esindaja </w:t>
      </w:r>
      <w:r w:rsidRPr="008264D1">
        <w:rPr>
          <w:rFonts w:ascii="Times New Roman" w:hAnsi="Times New Roman" w:cs="Times New Roman"/>
          <w:sz w:val="24"/>
          <w:szCs w:val="24"/>
        </w:rPr>
        <w:lastRenderedPageBreak/>
        <w:t>siis palume esitada esindamise kohta juhatuse liikme poolt allkirjastatud volikiri. Juhul, kui pakkuja ei osalenud objektiga juhendatud tutvumisel, jätab hankija pakkumuse läbi vaatamata.</w:t>
      </w:r>
    </w:p>
    <w:p w14:paraId="7763BBBA" w14:textId="28739E01" w:rsidR="00A94DAB" w:rsidRPr="00A94DAB" w:rsidRDefault="00A94DAB" w:rsidP="00A94DAB">
      <w:pPr>
        <w:spacing w:after="0"/>
        <w:jc w:val="both"/>
        <w:rPr>
          <w:rFonts w:ascii="Times New Roman" w:hAnsi="Times New Roman" w:cs="Times New Roman"/>
          <w:sz w:val="24"/>
          <w:szCs w:val="24"/>
        </w:rPr>
      </w:pPr>
      <w:r>
        <w:rPr>
          <w:rFonts w:ascii="Times New Roman" w:hAnsi="Times New Roman" w:cs="Times New Roman"/>
          <w:sz w:val="24"/>
          <w:szCs w:val="24"/>
        </w:rPr>
        <w:t>3.2</w:t>
      </w:r>
      <w:r w:rsidRPr="00A94DAB">
        <w:rPr>
          <w:rFonts w:ascii="Times New Roman" w:hAnsi="Times New Roman" w:cs="Times New Roman"/>
          <w:sz w:val="24"/>
          <w:szCs w:val="24"/>
        </w:rPr>
        <w:t>.</w:t>
      </w:r>
      <w:r w:rsidRPr="00A94DAB">
        <w:rPr>
          <w:rFonts w:ascii="Times New Roman" w:hAnsi="Times New Roman" w:cs="Times New Roman"/>
          <w:sz w:val="24"/>
          <w:szCs w:val="24"/>
        </w:rPr>
        <w:tab/>
        <w:t xml:space="preserve">Pakkuja esitab hinnapakkumuse vormi ning eRHR süsteemis hinnatavate näitajate all hinnapakkumuse vormilt pakkumuse kogumaksumuse. </w:t>
      </w:r>
    </w:p>
    <w:p w14:paraId="4825C8EE" w14:textId="25CD4C89" w:rsidR="00A94DAB" w:rsidRPr="00A94DAB" w:rsidRDefault="00A94DAB" w:rsidP="00A94DAB">
      <w:pPr>
        <w:spacing w:after="0"/>
        <w:jc w:val="both"/>
        <w:rPr>
          <w:rFonts w:ascii="Times New Roman" w:hAnsi="Times New Roman" w:cs="Times New Roman"/>
          <w:sz w:val="24"/>
          <w:szCs w:val="24"/>
        </w:rPr>
      </w:pPr>
      <w:r>
        <w:rPr>
          <w:rFonts w:ascii="Times New Roman" w:hAnsi="Times New Roman" w:cs="Times New Roman"/>
          <w:sz w:val="24"/>
          <w:szCs w:val="24"/>
        </w:rPr>
        <w:t>3</w:t>
      </w:r>
      <w:r w:rsidRPr="00A94DAB">
        <w:rPr>
          <w:rFonts w:ascii="Times New Roman" w:hAnsi="Times New Roman" w:cs="Times New Roman"/>
          <w:sz w:val="24"/>
          <w:szCs w:val="24"/>
        </w:rPr>
        <w:t>.</w:t>
      </w:r>
      <w:r>
        <w:rPr>
          <w:rFonts w:ascii="Times New Roman" w:hAnsi="Times New Roman" w:cs="Times New Roman"/>
          <w:sz w:val="24"/>
          <w:szCs w:val="24"/>
        </w:rPr>
        <w:t>3</w:t>
      </w:r>
      <w:r w:rsidRPr="00A94DAB">
        <w:rPr>
          <w:rFonts w:ascii="Times New Roman" w:hAnsi="Times New Roman" w:cs="Times New Roman"/>
          <w:sz w:val="24"/>
          <w:szCs w:val="24"/>
        </w:rPr>
        <w:t>.</w:t>
      </w:r>
      <w:r w:rsidRPr="00A94DAB">
        <w:rPr>
          <w:rFonts w:ascii="Times New Roman" w:hAnsi="Times New Roman" w:cs="Times New Roman"/>
          <w:sz w:val="24"/>
          <w:szCs w:val="24"/>
        </w:rPr>
        <w:tab/>
        <w:t>Juhul, kui pakkumuse kogumaksumus hinnapakkumuse vormil ja RHR süsteemis täidetaval maksumuse vormil erinevad teineteisest, loeb hankija õigeks hinnapakkumuse vormil pakutud pakkumuse kogumaksumust, eeldusel, et ei esine arvutusvigu.</w:t>
      </w:r>
    </w:p>
    <w:p w14:paraId="00A5423F" w14:textId="22EAC846" w:rsidR="00A94DAB" w:rsidRPr="008264D1" w:rsidRDefault="00A94DAB" w:rsidP="00A94DAB">
      <w:pPr>
        <w:spacing w:after="0"/>
        <w:jc w:val="both"/>
        <w:rPr>
          <w:rFonts w:ascii="Times New Roman" w:hAnsi="Times New Roman" w:cs="Times New Roman"/>
          <w:sz w:val="24"/>
          <w:szCs w:val="24"/>
        </w:rPr>
      </w:pPr>
      <w:r>
        <w:rPr>
          <w:rFonts w:ascii="Times New Roman" w:hAnsi="Times New Roman" w:cs="Times New Roman"/>
          <w:sz w:val="24"/>
          <w:szCs w:val="24"/>
        </w:rPr>
        <w:t>3</w:t>
      </w:r>
      <w:r w:rsidRPr="00A94DAB">
        <w:rPr>
          <w:rFonts w:ascii="Times New Roman" w:hAnsi="Times New Roman" w:cs="Times New Roman"/>
          <w:sz w:val="24"/>
          <w:szCs w:val="24"/>
        </w:rPr>
        <w:t>.</w:t>
      </w:r>
      <w:r>
        <w:rPr>
          <w:rFonts w:ascii="Times New Roman" w:hAnsi="Times New Roman" w:cs="Times New Roman"/>
          <w:sz w:val="24"/>
          <w:szCs w:val="24"/>
        </w:rPr>
        <w:t>4</w:t>
      </w:r>
      <w:r w:rsidRPr="00A94DAB">
        <w:rPr>
          <w:rFonts w:ascii="Times New Roman" w:hAnsi="Times New Roman" w:cs="Times New Roman"/>
          <w:sz w:val="24"/>
          <w:szCs w:val="24"/>
        </w:rPr>
        <w:t>.</w:t>
      </w:r>
      <w:r w:rsidRPr="00A94DAB">
        <w:rPr>
          <w:rFonts w:ascii="Times New Roman" w:hAnsi="Times New Roman" w:cs="Times New Roman"/>
          <w:sz w:val="24"/>
          <w:szCs w:val="24"/>
        </w:rPr>
        <w:tab/>
        <w:t>Hinnapakkumuse vormil esitab pakkuja hankija poolt ettevalmistatud jaotiste kaupa hankega tellitavate tellitava töö ja materjalide maksumused</w:t>
      </w:r>
    </w:p>
    <w:p w14:paraId="2262EFA9" w14:textId="612A4F5C"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A94DAB">
        <w:rPr>
          <w:rFonts w:ascii="Times New Roman" w:hAnsi="Times New Roman" w:cs="Times New Roman"/>
          <w:sz w:val="24"/>
          <w:szCs w:val="24"/>
        </w:rPr>
        <w:t>5</w:t>
      </w:r>
      <w:r w:rsidRPr="008264D1">
        <w:rPr>
          <w:rFonts w:ascii="Times New Roman" w:hAnsi="Times New Roman" w:cs="Times New Roman"/>
          <w:sz w:val="24"/>
          <w:szCs w:val="24"/>
        </w:rPr>
        <w:t>.</w:t>
      </w:r>
      <w:r w:rsidRPr="008264D1">
        <w:rPr>
          <w:rFonts w:ascii="Times New Roman" w:hAnsi="Times New Roman" w:cs="Times New Roman"/>
          <w:sz w:val="24"/>
          <w:szCs w:val="24"/>
        </w:rPr>
        <w:tab/>
        <w:t>Pakkumuse maksumus peab olema lõplik ja sisaldama kõiki kulusid vastavalt RHAD-le ning seal nimetamata kulusid, mis on vajalikud tööde nõuetekohaseks teostamiseks. Null või negatiivse väärtusega maksumusi ei ole lubatud kasutada ja sellised pakkumused on hankijal õigus lugeda mittevastavaks ning tagasi lükata. RHADs kirjeldatud eesmärgi täitmiseks vajalike tööde mahtude määramine on töövõtja kohustus. Juhul, kui hankedokumentide või selle lisades on esitatud konkreetsed tööde mahud, tuleb lugeda neid informatiivseteks ning pakkumuses tuleb arvestada tegelike vajalike tööde mahtudega.</w:t>
      </w:r>
    </w:p>
    <w:p w14:paraId="269E7F9D" w14:textId="5F7B5A45"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A94DAB">
        <w:rPr>
          <w:rFonts w:ascii="Times New Roman" w:hAnsi="Times New Roman" w:cs="Times New Roman"/>
          <w:sz w:val="24"/>
          <w:szCs w:val="24"/>
        </w:rPr>
        <w:t>6</w:t>
      </w:r>
      <w:r w:rsidRPr="008264D1">
        <w:rPr>
          <w:rFonts w:ascii="Times New Roman" w:hAnsi="Times New Roman" w:cs="Times New Roman"/>
          <w:sz w:val="24"/>
          <w:szCs w:val="24"/>
        </w:rPr>
        <w:t>.</w:t>
      </w:r>
      <w:r w:rsidRPr="008264D1">
        <w:rPr>
          <w:rFonts w:ascii="Times New Roman" w:hAnsi="Times New Roman" w:cs="Times New Roman"/>
          <w:sz w:val="24"/>
          <w:szCs w:val="24"/>
        </w:rPr>
        <w:tab/>
        <w:t>Pakkumuses tuleb arvestada ka nende töödega, mis ei ole riigihanke alusdokumentides otseselt kirjeldatud, kuid on vajalikud teha tulenevalt ehitusobjekti tegelikust olukorrast ja seisundist. Töövõtja tutvub kinnistu olukorraga ning arvestab kõikide vajalike töödega, tuginedes tööde vajaduse ja hinna määramisel oma professionaalsusele ja sarnaste tööde kogemusele. Pakutu suhe tegelikkusesse on töövõtja risk. Kõik konstruktsioonide ja süsteemide eesmärgipäraseks tõrgeteta töötamiseks vajalikud tööd või tooted, mis ei ole kajastatud RHADs/pakkumuses, kuid milleta ei ole võimalik tagada lõppeesmärki, loeb tellija tööde koostisosaks, mille eest täiendavalt maksma ei pea.</w:t>
      </w:r>
    </w:p>
    <w:p w14:paraId="2992721E" w14:textId="36C62DBD"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F10C65">
        <w:rPr>
          <w:rFonts w:ascii="Times New Roman" w:hAnsi="Times New Roman" w:cs="Times New Roman"/>
          <w:sz w:val="24"/>
          <w:szCs w:val="24"/>
        </w:rPr>
        <w:t>4</w:t>
      </w:r>
      <w:r w:rsidRPr="008264D1">
        <w:rPr>
          <w:rFonts w:ascii="Times New Roman" w:hAnsi="Times New Roman" w:cs="Times New Roman"/>
          <w:sz w:val="24"/>
          <w:szCs w:val="24"/>
        </w:rPr>
        <w:t>.</w:t>
      </w:r>
      <w:r w:rsidRPr="008264D1">
        <w:rPr>
          <w:rFonts w:ascii="Times New Roman" w:hAnsi="Times New Roman" w:cs="Times New Roman"/>
          <w:sz w:val="24"/>
          <w:szCs w:val="24"/>
        </w:rPr>
        <w:tab/>
        <w:t>Juhul, kui kvalifitseerimistingimusena seatud või muu tööde teostamiseks nõutava tegevusloa või registreeringu kehtivus lõpeb hankelepingu täitmise ajal, on tellijal õigus nõuda, et töövõtja pikendaks nimetatud tegevusluba või registreeringut kuni hankelepingu täitmise tähtpäevani.</w:t>
      </w:r>
    </w:p>
    <w:p w14:paraId="7230B8B2" w14:textId="7A49C757"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F10C65">
        <w:rPr>
          <w:rFonts w:ascii="Times New Roman" w:hAnsi="Times New Roman" w:cs="Times New Roman"/>
          <w:sz w:val="24"/>
          <w:szCs w:val="24"/>
        </w:rPr>
        <w:t>5</w:t>
      </w:r>
      <w:r w:rsidRPr="008264D1">
        <w:rPr>
          <w:rFonts w:ascii="Times New Roman" w:hAnsi="Times New Roman" w:cs="Times New Roman"/>
          <w:sz w:val="24"/>
          <w:szCs w:val="24"/>
        </w:rPr>
        <w:t>.</w:t>
      </w:r>
      <w:r w:rsidRPr="008264D1">
        <w:rPr>
          <w:rFonts w:ascii="Times New Roman" w:hAnsi="Times New Roman" w:cs="Times New Roman"/>
          <w:sz w:val="24"/>
          <w:szCs w:val="24"/>
        </w:rPr>
        <w:tab/>
        <w:t>Tellija reserv on kuni kümme protsenti (10%) hankelepingu hinnast (pakkumuse hinnatavast kogumaksumusest), mis võib tellija äranägemisel lisanduda lepingu hinnale ehitustööde teostamise käigus vastavalt hankelepingu punktile 4.2.</w:t>
      </w:r>
    </w:p>
    <w:p w14:paraId="522A6FA9" w14:textId="44D26654"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F10C65">
        <w:rPr>
          <w:rFonts w:ascii="Times New Roman" w:hAnsi="Times New Roman" w:cs="Times New Roman"/>
          <w:sz w:val="24"/>
          <w:szCs w:val="24"/>
        </w:rPr>
        <w:t>6</w:t>
      </w:r>
      <w:r w:rsidRPr="008264D1">
        <w:rPr>
          <w:rFonts w:ascii="Times New Roman" w:hAnsi="Times New Roman" w:cs="Times New Roman"/>
          <w:sz w:val="24"/>
          <w:szCs w:val="24"/>
        </w:rPr>
        <w:t>.</w:t>
      </w:r>
      <w:r w:rsidRPr="008264D1">
        <w:rPr>
          <w:rFonts w:ascii="Times New Roman" w:hAnsi="Times New Roman" w:cs="Times New Roman"/>
          <w:sz w:val="24"/>
          <w:szCs w:val="24"/>
        </w:rPr>
        <w:tab/>
        <w:t>Hankija ei hüvita lepingu täitmisel pakkujale mingeid täiendavaid kulusid ega tee täiendavaid makseid.</w:t>
      </w:r>
    </w:p>
    <w:p w14:paraId="410A8EEB" w14:textId="30505390"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F10C65">
        <w:rPr>
          <w:rFonts w:ascii="Times New Roman" w:hAnsi="Times New Roman" w:cs="Times New Roman"/>
          <w:sz w:val="24"/>
          <w:szCs w:val="24"/>
        </w:rPr>
        <w:t>7</w:t>
      </w:r>
      <w:r w:rsidRPr="008264D1">
        <w:rPr>
          <w:rFonts w:ascii="Times New Roman" w:hAnsi="Times New Roman" w:cs="Times New Roman"/>
          <w:sz w:val="24"/>
          <w:szCs w:val="24"/>
        </w:rPr>
        <w:t>.</w:t>
      </w:r>
      <w:r w:rsidRPr="008264D1">
        <w:rPr>
          <w:rFonts w:ascii="Times New Roman" w:hAnsi="Times New Roman" w:cs="Times New Roman"/>
          <w:sz w:val="24"/>
          <w:szCs w:val="24"/>
        </w:rPr>
        <w:tab/>
        <w:t>Huvitatud isik või pakkuja kannab hankemenetluses osalemisega seotud kogukulud ja -riski, kaasa arvatud vääramatu jõu (force majeure) toime võimalused.</w:t>
      </w:r>
    </w:p>
    <w:p w14:paraId="4D19B61F" w14:textId="3A07A472"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3.</w:t>
      </w:r>
      <w:r w:rsidR="00F10C65">
        <w:rPr>
          <w:rFonts w:ascii="Times New Roman" w:hAnsi="Times New Roman" w:cs="Times New Roman"/>
          <w:sz w:val="24"/>
          <w:szCs w:val="24"/>
        </w:rPr>
        <w:t>8</w:t>
      </w:r>
      <w:r w:rsidRPr="008264D1">
        <w:rPr>
          <w:rFonts w:ascii="Times New Roman" w:hAnsi="Times New Roman" w:cs="Times New Roman"/>
          <w:sz w:val="24"/>
          <w:szCs w:val="24"/>
        </w:rPr>
        <w:t>.</w:t>
      </w:r>
      <w:r w:rsidRPr="008264D1">
        <w:rPr>
          <w:rFonts w:ascii="Times New Roman" w:hAnsi="Times New Roman" w:cs="Times New Roman"/>
          <w:sz w:val="24"/>
          <w:szCs w:val="24"/>
        </w:rPr>
        <w:tab/>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6E6C9A8D" w14:textId="77777777" w:rsidR="008264D1" w:rsidRPr="008264D1" w:rsidRDefault="008264D1" w:rsidP="008264D1">
      <w:pPr>
        <w:jc w:val="both"/>
        <w:rPr>
          <w:rFonts w:ascii="Times New Roman" w:hAnsi="Times New Roman" w:cs="Times New Roman"/>
          <w:sz w:val="24"/>
          <w:szCs w:val="24"/>
        </w:rPr>
      </w:pPr>
    </w:p>
    <w:p w14:paraId="57720483" w14:textId="77777777"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4.</w:t>
      </w:r>
      <w:r w:rsidRPr="008264D1">
        <w:rPr>
          <w:rFonts w:ascii="Times New Roman" w:hAnsi="Times New Roman" w:cs="Times New Roman"/>
          <w:sz w:val="24"/>
          <w:szCs w:val="24"/>
        </w:rPr>
        <w:tab/>
        <w:t>TEISE ISIKU VAHENDITELE TUGINEMINE JA ÜHISPAKKUMUSE ESITAMINE</w:t>
      </w:r>
    </w:p>
    <w:p w14:paraId="4C240801" w14:textId="77777777"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4.1.</w:t>
      </w:r>
      <w:r w:rsidRPr="008264D1">
        <w:rPr>
          <w:rFonts w:ascii="Times New Roman" w:hAnsi="Times New Roman" w:cs="Times New Roman"/>
          <w:sz w:val="24"/>
          <w:szCs w:val="24"/>
        </w:rPr>
        <w:tab/>
        <w:t xml:space="preserve">Juhul, kui pakkuja soovib kvalifitseerimisel tugineda konkreetse hankelepingu täitmisel teiste isikute näitajatele, peab pakkuja tõendama, et nendel ettevõtjatel on vastavad vahendid </w:t>
      </w:r>
      <w:r w:rsidRPr="008264D1">
        <w:rPr>
          <w:rFonts w:ascii="Times New Roman" w:hAnsi="Times New Roman" w:cs="Times New Roman"/>
          <w:sz w:val="24"/>
          <w:szCs w:val="24"/>
        </w:rPr>
        <w:lastRenderedPageBreak/>
        <w:t xml:space="preserve">olemas, nad on nõus vahendite kasutamisega. Hiljem Töövõtja peab tagama, et hankelepingut täidavad proportsionaalselt vastavas osas tema ülesandel isikud, kelle kvalifikatsioonile on töövõtja hankemenetluses kvalifitseerimisandmete esitamisel tuginenud. </w:t>
      </w:r>
    </w:p>
    <w:p w14:paraId="1D53F637" w14:textId="77777777"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4.2.</w:t>
      </w:r>
      <w:r w:rsidRPr="008264D1">
        <w:rPr>
          <w:rFonts w:ascii="Times New Roman" w:hAnsi="Times New Roman" w:cs="Times New Roman"/>
          <w:sz w:val="24"/>
          <w:szCs w:val="24"/>
        </w:rPr>
        <w:tab/>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39196C61" w14:textId="16DC27F9"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4.3.</w:t>
      </w:r>
      <w:r w:rsidRPr="008264D1">
        <w:rPr>
          <w:rFonts w:ascii="Times New Roman" w:hAnsi="Times New Roman" w:cs="Times New Roman"/>
          <w:sz w:val="24"/>
          <w:szCs w:val="24"/>
        </w:rPr>
        <w:tab/>
        <w:t>Pakkumus peab sisaldama infot iga ühispakkuja poolt täidetava lepingu osa suuruse ja iseloomu kohta</w:t>
      </w:r>
      <w:r w:rsidR="00F10C65">
        <w:rPr>
          <w:rFonts w:ascii="Times New Roman" w:hAnsi="Times New Roman" w:cs="Times New Roman"/>
          <w:sz w:val="24"/>
          <w:szCs w:val="24"/>
        </w:rPr>
        <w:t xml:space="preserve"> ja ühispakkujate volikirja.</w:t>
      </w:r>
    </w:p>
    <w:p w14:paraId="1F5F9B42" w14:textId="77777777" w:rsidR="008264D1" w:rsidRPr="008264D1" w:rsidRDefault="008264D1" w:rsidP="008264D1">
      <w:pPr>
        <w:jc w:val="both"/>
        <w:rPr>
          <w:rFonts w:ascii="Times New Roman" w:hAnsi="Times New Roman" w:cs="Times New Roman"/>
          <w:sz w:val="24"/>
          <w:szCs w:val="24"/>
        </w:rPr>
      </w:pPr>
    </w:p>
    <w:p w14:paraId="31D3FA89" w14:textId="77777777"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5.</w:t>
      </w:r>
      <w:r w:rsidRPr="008264D1">
        <w:rPr>
          <w:rFonts w:ascii="Times New Roman" w:hAnsi="Times New Roman" w:cs="Times New Roman"/>
          <w:sz w:val="24"/>
          <w:szCs w:val="24"/>
        </w:rPr>
        <w:tab/>
        <w:t>PAKKUMUSTE HINDAMINE</w:t>
      </w:r>
    </w:p>
    <w:p w14:paraId="2C3F1F28" w14:textId="77777777" w:rsidR="008264D1" w:rsidRP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5.1.</w:t>
      </w:r>
      <w:r w:rsidRPr="008264D1">
        <w:rPr>
          <w:rFonts w:ascii="Times New Roman" w:hAnsi="Times New Roman" w:cs="Times New Roman"/>
          <w:sz w:val="24"/>
          <w:szCs w:val="24"/>
        </w:rPr>
        <w:tab/>
        <w:t>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0C9AFCA7" w14:textId="77777777" w:rsidR="008264D1" w:rsidRDefault="008264D1" w:rsidP="00F10C65">
      <w:pPr>
        <w:spacing w:after="0"/>
        <w:jc w:val="both"/>
        <w:rPr>
          <w:rFonts w:ascii="Times New Roman" w:hAnsi="Times New Roman" w:cs="Times New Roman"/>
          <w:sz w:val="24"/>
          <w:szCs w:val="24"/>
        </w:rPr>
      </w:pPr>
      <w:r w:rsidRPr="008264D1">
        <w:rPr>
          <w:rFonts w:ascii="Times New Roman" w:hAnsi="Times New Roman" w:cs="Times New Roman"/>
          <w:sz w:val="24"/>
          <w:szCs w:val="24"/>
        </w:rPr>
        <w:t>5.2.</w:t>
      </w:r>
      <w:r w:rsidRPr="008264D1">
        <w:rPr>
          <w:rFonts w:ascii="Times New Roman" w:hAnsi="Times New Roman" w:cs="Times New Roman"/>
          <w:sz w:val="24"/>
          <w:szCs w:val="24"/>
        </w:rPr>
        <w:tab/>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6E94E688" w14:textId="77777777" w:rsidR="00F10C65" w:rsidRDefault="00F10C65" w:rsidP="00F10C65">
      <w:pPr>
        <w:spacing w:after="0"/>
        <w:jc w:val="both"/>
        <w:rPr>
          <w:rFonts w:ascii="Times New Roman" w:hAnsi="Times New Roman" w:cs="Times New Roman"/>
          <w:sz w:val="24"/>
          <w:szCs w:val="24"/>
        </w:rPr>
      </w:pPr>
    </w:p>
    <w:p w14:paraId="3464BE3C" w14:textId="77777777" w:rsidR="00F10C65" w:rsidRPr="00F10C65"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 xml:space="preserve">6. </w:t>
      </w:r>
      <w:r w:rsidRPr="00F10C65">
        <w:rPr>
          <w:rFonts w:ascii="Times New Roman" w:hAnsi="Times New Roman" w:cs="Times New Roman"/>
          <w:sz w:val="24"/>
          <w:szCs w:val="24"/>
        </w:rPr>
        <w:t>6.</w:t>
      </w:r>
      <w:r w:rsidRPr="00F10C65">
        <w:rPr>
          <w:rFonts w:ascii="Times New Roman" w:hAnsi="Times New Roman" w:cs="Times New Roman"/>
          <w:sz w:val="24"/>
          <w:szCs w:val="24"/>
        </w:rPr>
        <w:tab/>
        <w:t xml:space="preserve">KÕRVALDAMISE ALUSTE JA KVALIFIKATSIOONI KONTROLLIMINE </w:t>
      </w:r>
    </w:p>
    <w:p w14:paraId="17E2C716" w14:textId="77777777" w:rsidR="00F10C65" w:rsidRPr="00F10C65" w:rsidRDefault="00F10C65" w:rsidP="00F10C65">
      <w:pPr>
        <w:spacing w:after="0"/>
        <w:jc w:val="both"/>
        <w:rPr>
          <w:rFonts w:ascii="Times New Roman" w:hAnsi="Times New Roman" w:cs="Times New Roman"/>
          <w:sz w:val="24"/>
          <w:szCs w:val="24"/>
        </w:rPr>
      </w:pPr>
      <w:r w:rsidRPr="00F10C65">
        <w:rPr>
          <w:rFonts w:ascii="Times New Roman" w:hAnsi="Times New Roman" w:cs="Times New Roman"/>
          <w:sz w:val="24"/>
          <w:szCs w:val="24"/>
        </w:rPr>
        <w:t>6.1.</w:t>
      </w:r>
      <w:r w:rsidRPr="00F10C65">
        <w:rPr>
          <w:rFonts w:ascii="Times New Roman" w:hAnsi="Times New Roman" w:cs="Times New Roman"/>
          <w:sz w:val="24"/>
          <w:szCs w:val="24"/>
        </w:rPr>
        <w:tab/>
        <w:t xml:space="preserve">Kõrvaldamise alused, kvalifitseerimise tingimused ja tõendamiseks esitatavate dokumentide loetelu on toodud riigihanke alusdokumendis „Hankepass täiendavate selgitustega“ ja HT-s. </w:t>
      </w:r>
    </w:p>
    <w:p w14:paraId="71FC4ED0" w14:textId="77777777" w:rsidR="00F10C65" w:rsidRPr="00F10C65" w:rsidRDefault="00F10C65" w:rsidP="00F10C65">
      <w:pPr>
        <w:spacing w:after="0"/>
        <w:jc w:val="both"/>
        <w:rPr>
          <w:rFonts w:ascii="Times New Roman" w:hAnsi="Times New Roman" w:cs="Times New Roman"/>
          <w:sz w:val="24"/>
          <w:szCs w:val="24"/>
        </w:rPr>
      </w:pPr>
      <w:r w:rsidRPr="00F10C65">
        <w:rPr>
          <w:rFonts w:ascii="Times New Roman" w:hAnsi="Times New Roman" w:cs="Times New Roman"/>
          <w:sz w:val="24"/>
          <w:szCs w:val="24"/>
        </w:rPr>
        <w:t>6.2.</w:t>
      </w:r>
      <w:r w:rsidRPr="00F10C65">
        <w:rPr>
          <w:rFonts w:ascii="Times New Roman" w:hAnsi="Times New Roman" w:cs="Times New Roman"/>
          <w:sz w:val="24"/>
          <w:szCs w:val="24"/>
        </w:rPr>
        <w:tab/>
        <w:t xml:space="preserve">Hankija nõuab pakkuja ajakohastatud kinnitusi sisaldava hankepassi esitamist esialgse tõendina pakkuja suhtes kõrvaldamise aluste puudumise ja tema kvalifitseerimise tingimustele vastamise kohta. </w:t>
      </w:r>
    </w:p>
    <w:p w14:paraId="42AF2475" w14:textId="776867C3" w:rsidR="00F10C65" w:rsidRPr="008264D1" w:rsidRDefault="00F10C65" w:rsidP="00F10C65">
      <w:pPr>
        <w:spacing w:after="0"/>
        <w:jc w:val="both"/>
        <w:rPr>
          <w:rFonts w:ascii="Times New Roman" w:hAnsi="Times New Roman" w:cs="Times New Roman"/>
          <w:sz w:val="24"/>
          <w:szCs w:val="24"/>
        </w:rPr>
      </w:pPr>
      <w:r w:rsidRPr="00F10C65">
        <w:rPr>
          <w:rFonts w:ascii="Times New Roman" w:hAnsi="Times New Roman" w:cs="Times New Roman"/>
          <w:sz w:val="24"/>
          <w:szCs w:val="24"/>
        </w:rPr>
        <w:t>6.3.</w:t>
      </w:r>
      <w:r w:rsidRPr="00F10C65">
        <w:rPr>
          <w:rFonts w:ascii="Times New Roman" w:hAnsi="Times New Roman" w:cs="Times New Roman"/>
          <w:sz w:val="24"/>
          <w:szCs w:val="24"/>
        </w:rPr>
        <w:tab/>
        <w:t>Hankija kontrollib pakkumuse esitanud pakkujal kõrvaldamise aluste puudumist ning kvalifikatsiooni ja teeb sellekohased otsused vastavalt riigihangete seadusele</w:t>
      </w:r>
    </w:p>
    <w:p w14:paraId="30DB5235" w14:textId="77777777" w:rsidR="008264D1" w:rsidRPr="008264D1" w:rsidRDefault="008264D1" w:rsidP="008264D1">
      <w:pPr>
        <w:jc w:val="both"/>
        <w:rPr>
          <w:rFonts w:ascii="Times New Roman" w:hAnsi="Times New Roman" w:cs="Times New Roman"/>
          <w:sz w:val="24"/>
          <w:szCs w:val="24"/>
        </w:rPr>
      </w:pPr>
    </w:p>
    <w:p w14:paraId="68ED964A" w14:textId="6A7A9BC7"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w:t>
      </w:r>
      <w:r w:rsidR="008264D1" w:rsidRPr="008264D1">
        <w:rPr>
          <w:rFonts w:ascii="Times New Roman" w:hAnsi="Times New Roman" w:cs="Times New Roman"/>
          <w:sz w:val="24"/>
          <w:szCs w:val="24"/>
        </w:rPr>
        <w:tab/>
        <w:t>KÕIKIDE PAKKUMUSTE TAGASILÜKKAMISE ALUSED JA HANKEMENETLUSE KEHTETUKS TUNNISTAMINE</w:t>
      </w:r>
    </w:p>
    <w:p w14:paraId="7DAB8951" w14:textId="15A17870"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.1.</w:t>
      </w:r>
      <w:r w:rsidR="008264D1" w:rsidRPr="008264D1">
        <w:rPr>
          <w:rFonts w:ascii="Times New Roman" w:hAnsi="Times New Roman" w:cs="Times New Roman"/>
          <w:sz w:val="24"/>
          <w:szCs w:val="24"/>
        </w:rPr>
        <w:tab/>
        <w:t>Hankija võib lisaks RHS §-s 116 sätestatud juhtudele teha põhjendatud kirjaliku otsuse kõigi pakkumuste tagasilükkamise kohta kui ei ole tagatud piisav konkurents (laekub kaks või vähem pakkumust või vastavaks tunnistatakse ainult üks  pakkumus).</w:t>
      </w:r>
    </w:p>
    <w:p w14:paraId="38BFF2F8" w14:textId="0E1D661B"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.2.</w:t>
      </w:r>
      <w:r w:rsidR="008264D1" w:rsidRPr="008264D1">
        <w:rPr>
          <w:rFonts w:ascii="Times New Roman" w:hAnsi="Times New Roman" w:cs="Times New Roman"/>
          <w:sz w:val="24"/>
          <w:szCs w:val="24"/>
        </w:rPr>
        <w:tab/>
        <w:t>Hankijal on õigus hankemenetlus põhjendatud kirjaliku otsusega kehtetuks tunnistada. Põhjendatud vajaduseks võib olla eelkõige, kuid mitte ainult:</w:t>
      </w:r>
    </w:p>
    <w:p w14:paraId="36D8E864" w14:textId="5193A80D"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.2.1.</w:t>
      </w:r>
      <w:r w:rsidR="008264D1" w:rsidRPr="008264D1">
        <w:rPr>
          <w:rFonts w:ascii="Times New Roman" w:hAnsi="Times New Roman" w:cs="Times New Roman"/>
          <w:sz w:val="24"/>
          <w:szCs w:val="24"/>
        </w:rPr>
        <w:tab/>
        <w:t>kui tekib vajadus hankelepingu eset olulisel määral muuta;</w:t>
      </w:r>
    </w:p>
    <w:p w14:paraId="3A580511" w14:textId="0A45A40A"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.2.2.</w:t>
      </w:r>
      <w:r w:rsidR="008264D1" w:rsidRPr="008264D1">
        <w:rPr>
          <w:rFonts w:ascii="Times New Roman" w:hAnsi="Times New Roman" w:cs="Times New Roman"/>
          <w:sz w:val="24"/>
          <w:szCs w:val="24"/>
        </w:rPr>
        <w:tab/>
        <w:t xml:space="preserve">kui avatud hankemenetluse toimumise ajal on hankijale saanud teatavaks andmed, mis välistavad või muudavad hankija jaoks ebaotstarbekaks hankemenetluse lõpuleviimise hankedokumentides esitatud tingimustel või hankelepingu sõlmimine etteantud ja </w:t>
      </w:r>
      <w:r w:rsidR="008264D1" w:rsidRPr="008264D1">
        <w:rPr>
          <w:rFonts w:ascii="Times New Roman" w:hAnsi="Times New Roman" w:cs="Times New Roman"/>
          <w:sz w:val="24"/>
          <w:szCs w:val="24"/>
        </w:rPr>
        <w:lastRenderedPageBreak/>
        <w:t>hankemenetluse käigus väljaselgitatud tingimustel ei vastaks muutunud asjaolude tõttu hankija varasematele vajadustele või ootustele;</w:t>
      </w:r>
    </w:p>
    <w:p w14:paraId="5DC7349E" w14:textId="61D24BBD"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.2.3.</w:t>
      </w:r>
      <w:r w:rsidR="008264D1" w:rsidRPr="008264D1">
        <w:rPr>
          <w:rFonts w:ascii="Times New Roman" w:hAnsi="Times New Roman" w:cs="Times New Roman"/>
          <w:sz w:val="24"/>
          <w:szCs w:val="24"/>
        </w:rPr>
        <w:tab/>
        <w:t>kui langeb ära vajadus teenuse tellimise järele põhjusel, mis ei sõltu hankijast või põhjusel, mis sõltub või tuleneb seadusandluse muutumisest, kõrgemalseisvate asutuste haldusaktidest ja toimingutest või RMK nõukogu poolt arengukava muutmisest;</w:t>
      </w:r>
    </w:p>
    <w:p w14:paraId="3E3A6A44" w14:textId="1C748404"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7</w:t>
      </w:r>
      <w:r w:rsidR="008264D1" w:rsidRPr="008264D1">
        <w:rPr>
          <w:rFonts w:ascii="Times New Roman" w:hAnsi="Times New Roman" w:cs="Times New Roman"/>
          <w:sz w:val="24"/>
          <w:szCs w:val="24"/>
        </w:rPr>
        <w:t>.2.4.</w:t>
      </w:r>
      <w:r w:rsidR="008264D1" w:rsidRPr="008264D1">
        <w:rPr>
          <w:rFonts w:ascii="Times New Roman" w:hAnsi="Times New Roman" w:cs="Times New Roman"/>
          <w:sz w:val="24"/>
          <w:szCs w:val="24"/>
        </w:rPr>
        <w:tab/>
        <w:t>kui hankemenetluses on ilmnenud ebakõlad, mida ei ole võimalik kõrvaldada ega menetlust seetõttu õiguspäraselt lõpule viia.</w:t>
      </w:r>
    </w:p>
    <w:p w14:paraId="620B7683" w14:textId="77777777" w:rsidR="008264D1" w:rsidRPr="008264D1" w:rsidRDefault="008264D1" w:rsidP="008264D1">
      <w:pPr>
        <w:jc w:val="both"/>
        <w:rPr>
          <w:rFonts w:ascii="Times New Roman" w:hAnsi="Times New Roman" w:cs="Times New Roman"/>
          <w:sz w:val="24"/>
          <w:szCs w:val="24"/>
        </w:rPr>
      </w:pPr>
    </w:p>
    <w:p w14:paraId="6CCE6830" w14:textId="43B51FAE"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8</w:t>
      </w:r>
      <w:r w:rsidR="008264D1" w:rsidRPr="008264D1">
        <w:rPr>
          <w:rFonts w:ascii="Times New Roman" w:hAnsi="Times New Roman" w:cs="Times New Roman"/>
          <w:sz w:val="24"/>
          <w:szCs w:val="24"/>
        </w:rPr>
        <w:t>.</w:t>
      </w:r>
      <w:r w:rsidR="008264D1" w:rsidRPr="008264D1">
        <w:rPr>
          <w:rFonts w:ascii="Times New Roman" w:hAnsi="Times New Roman" w:cs="Times New Roman"/>
          <w:sz w:val="24"/>
          <w:szCs w:val="24"/>
        </w:rPr>
        <w:tab/>
        <w:t>HANKELEPINGU SÕLMIMINE</w:t>
      </w:r>
    </w:p>
    <w:p w14:paraId="457FE928" w14:textId="43845CDB"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8</w:t>
      </w:r>
      <w:r w:rsidR="008264D1" w:rsidRPr="008264D1">
        <w:rPr>
          <w:rFonts w:ascii="Times New Roman" w:hAnsi="Times New Roman" w:cs="Times New Roman"/>
          <w:sz w:val="24"/>
          <w:szCs w:val="24"/>
        </w:rPr>
        <w:t>.1.</w:t>
      </w:r>
      <w:r w:rsidR="008264D1" w:rsidRPr="008264D1">
        <w:rPr>
          <w:rFonts w:ascii="Times New Roman" w:hAnsi="Times New Roman" w:cs="Times New Roman"/>
          <w:sz w:val="24"/>
          <w:szCs w:val="24"/>
        </w:rPr>
        <w:tab/>
        <w:t>Hankeleping sõlmitakse ühe edukaks tunnistatud pakkujaga hankelepingu projektis kindlaksmääratud tingimustel. Hankelepinguga ei võrdsustata edukaks tunnistatud pakkumust, vaid leping sõlmitakse eraldi dokumendina.</w:t>
      </w:r>
    </w:p>
    <w:p w14:paraId="572076C7" w14:textId="237158C2"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8</w:t>
      </w:r>
      <w:r w:rsidR="008264D1" w:rsidRPr="008264D1">
        <w:rPr>
          <w:rFonts w:ascii="Times New Roman" w:hAnsi="Times New Roman" w:cs="Times New Roman"/>
          <w:sz w:val="24"/>
          <w:szCs w:val="24"/>
        </w:rPr>
        <w:t>.2.</w:t>
      </w:r>
      <w:r w:rsidR="008264D1" w:rsidRPr="008264D1">
        <w:rPr>
          <w:rFonts w:ascii="Times New Roman" w:hAnsi="Times New Roman" w:cs="Times New Roman"/>
          <w:sz w:val="24"/>
          <w:szCs w:val="24"/>
        </w:rPr>
        <w:tab/>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13798291" w14:textId="5BE48E03"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8</w:t>
      </w:r>
      <w:r w:rsidR="008264D1" w:rsidRPr="008264D1">
        <w:rPr>
          <w:rFonts w:ascii="Times New Roman" w:hAnsi="Times New Roman" w:cs="Times New Roman"/>
          <w:sz w:val="24"/>
          <w:szCs w:val="24"/>
        </w:rPr>
        <w:t>.3.</w:t>
      </w:r>
      <w:r w:rsidR="008264D1" w:rsidRPr="008264D1">
        <w:rPr>
          <w:rFonts w:ascii="Times New Roman" w:hAnsi="Times New Roman" w:cs="Times New Roman"/>
          <w:sz w:val="24"/>
          <w:szCs w:val="24"/>
        </w:rPr>
        <w:tab/>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3792B916" w14:textId="3DFE117A"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8</w:t>
      </w:r>
      <w:r w:rsidR="008264D1" w:rsidRPr="008264D1">
        <w:rPr>
          <w:rFonts w:ascii="Times New Roman" w:hAnsi="Times New Roman" w:cs="Times New Roman"/>
          <w:sz w:val="24"/>
          <w:szCs w:val="24"/>
        </w:rPr>
        <w:t>.4.</w:t>
      </w:r>
      <w:r w:rsidR="008264D1" w:rsidRPr="008264D1">
        <w:rPr>
          <w:rFonts w:ascii="Times New Roman" w:hAnsi="Times New Roman" w:cs="Times New Roman"/>
          <w:sz w:val="24"/>
          <w:szCs w:val="24"/>
        </w:rPr>
        <w:tab/>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12D3549E" w14:textId="77777777" w:rsidR="008264D1" w:rsidRPr="008264D1" w:rsidRDefault="008264D1" w:rsidP="008264D1">
      <w:pPr>
        <w:jc w:val="both"/>
        <w:rPr>
          <w:rFonts w:ascii="Times New Roman" w:hAnsi="Times New Roman" w:cs="Times New Roman"/>
          <w:sz w:val="24"/>
          <w:szCs w:val="24"/>
        </w:rPr>
      </w:pPr>
    </w:p>
    <w:p w14:paraId="5061D9C9" w14:textId="0328E18D"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9</w:t>
      </w:r>
      <w:r w:rsidR="008264D1" w:rsidRPr="008264D1">
        <w:rPr>
          <w:rFonts w:ascii="Times New Roman" w:hAnsi="Times New Roman" w:cs="Times New Roman"/>
          <w:sz w:val="24"/>
          <w:szCs w:val="24"/>
        </w:rPr>
        <w:t>.</w:t>
      </w:r>
      <w:r w:rsidR="008264D1" w:rsidRPr="008264D1">
        <w:rPr>
          <w:rFonts w:ascii="Times New Roman" w:hAnsi="Times New Roman" w:cs="Times New Roman"/>
          <w:sz w:val="24"/>
          <w:szCs w:val="24"/>
        </w:rPr>
        <w:tab/>
        <w:t>LISATEABE SAAMINE</w:t>
      </w:r>
    </w:p>
    <w:p w14:paraId="54ECCA30" w14:textId="06023BFB" w:rsidR="008264D1" w:rsidRPr="008264D1"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9</w:t>
      </w:r>
      <w:r w:rsidR="008264D1" w:rsidRPr="008264D1">
        <w:rPr>
          <w:rFonts w:ascii="Times New Roman" w:hAnsi="Times New Roman" w:cs="Times New Roman"/>
          <w:sz w:val="24"/>
          <w:szCs w:val="24"/>
        </w:rPr>
        <w:t>.1.</w:t>
      </w:r>
      <w:r w:rsidR="008264D1" w:rsidRPr="008264D1">
        <w:rPr>
          <w:rFonts w:ascii="Times New Roman" w:hAnsi="Times New Roman" w:cs="Times New Roman"/>
          <w:sz w:val="24"/>
          <w:szCs w:val="24"/>
        </w:rPr>
        <w:tab/>
        <w:t>RHAD kohta saab selgitusi või täiendavat teavet ainult RHR kaudu, mis eeldab seda, et huvitatud isik registreerib end RHR-s vastava hankemenetluse juurde. Telefoni ega e-kirja teel küsimusi vastu ei võeta.</w:t>
      </w:r>
    </w:p>
    <w:p w14:paraId="6CB0BA4A" w14:textId="53F90675" w:rsidR="00E73659"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9</w:t>
      </w:r>
      <w:r w:rsidR="008264D1" w:rsidRPr="008264D1">
        <w:rPr>
          <w:rFonts w:ascii="Times New Roman" w:hAnsi="Times New Roman" w:cs="Times New Roman"/>
          <w:sz w:val="24"/>
          <w:szCs w:val="24"/>
        </w:rPr>
        <w:t>.2.</w:t>
      </w:r>
      <w:r w:rsidR="008264D1" w:rsidRPr="008264D1">
        <w:rPr>
          <w:rFonts w:ascii="Times New Roman" w:hAnsi="Times New Roman" w:cs="Times New Roman"/>
          <w:sz w:val="24"/>
          <w:szCs w:val="24"/>
        </w:rPr>
        <w:tab/>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3AF96240" w14:textId="77777777" w:rsidR="00F10C65" w:rsidRDefault="00F10C65" w:rsidP="00F10C65">
      <w:pPr>
        <w:spacing w:after="0"/>
        <w:jc w:val="both"/>
        <w:rPr>
          <w:rFonts w:ascii="Times New Roman" w:hAnsi="Times New Roman" w:cs="Times New Roman"/>
          <w:sz w:val="24"/>
          <w:szCs w:val="24"/>
        </w:rPr>
      </w:pPr>
    </w:p>
    <w:p w14:paraId="51531573" w14:textId="77777777" w:rsidR="00F10C65" w:rsidRDefault="00F10C65" w:rsidP="00F10C65">
      <w:pPr>
        <w:spacing w:after="0"/>
        <w:jc w:val="both"/>
        <w:rPr>
          <w:rFonts w:ascii="Times New Roman" w:hAnsi="Times New Roman" w:cs="Times New Roman"/>
          <w:sz w:val="24"/>
          <w:szCs w:val="24"/>
        </w:rPr>
      </w:pPr>
    </w:p>
    <w:p w14:paraId="46405057" w14:textId="1D5287BC" w:rsidR="00F10C65"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Lisad:</w:t>
      </w:r>
    </w:p>
    <w:p w14:paraId="3712F9E9" w14:textId="7FE76A71" w:rsidR="00F10C65"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Lisa 1 Tehniline kirjeldus koos lisadega</w:t>
      </w:r>
    </w:p>
    <w:p w14:paraId="55D6F15E" w14:textId="5EAE6052" w:rsidR="00F10C65" w:rsidRDefault="00F10C65" w:rsidP="00F10C65">
      <w:pPr>
        <w:spacing w:after="0"/>
        <w:jc w:val="both"/>
        <w:rPr>
          <w:rFonts w:ascii="Times New Roman" w:hAnsi="Times New Roman" w:cs="Times New Roman"/>
          <w:sz w:val="24"/>
          <w:szCs w:val="24"/>
        </w:rPr>
      </w:pPr>
      <w:r>
        <w:rPr>
          <w:rFonts w:ascii="Times New Roman" w:hAnsi="Times New Roman" w:cs="Times New Roman"/>
          <w:sz w:val="24"/>
          <w:szCs w:val="24"/>
        </w:rPr>
        <w:t>Lisa 2 Hankelepingu projekt</w:t>
      </w:r>
    </w:p>
    <w:p w14:paraId="7AFBEA62" w14:textId="2CF2116F" w:rsidR="00084201" w:rsidRDefault="00084201" w:rsidP="00F10C6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Lisa 3 </w:t>
      </w:r>
      <w:r w:rsidRPr="00084201">
        <w:rPr>
          <w:rFonts w:ascii="Times New Roman" w:hAnsi="Times New Roman" w:cs="Times New Roman"/>
          <w:sz w:val="24"/>
          <w:szCs w:val="24"/>
        </w:rPr>
        <w:t>Selektor Projekt OÜ poolt koostatud „Kostivere õpperaja taristu projekteerimistööd“ põhiprojekti (nr: PH2405)</w:t>
      </w:r>
    </w:p>
    <w:p w14:paraId="7944A213" w14:textId="55ECFB55" w:rsidR="00D90750" w:rsidRDefault="00D90750" w:rsidP="00F10C65">
      <w:pPr>
        <w:spacing w:after="0"/>
        <w:jc w:val="both"/>
        <w:rPr>
          <w:rFonts w:ascii="Times New Roman" w:hAnsi="Times New Roman" w:cs="Times New Roman"/>
          <w:sz w:val="24"/>
          <w:szCs w:val="24"/>
        </w:rPr>
      </w:pPr>
      <w:r>
        <w:rPr>
          <w:rFonts w:ascii="Times New Roman" w:hAnsi="Times New Roman" w:cs="Times New Roman"/>
          <w:sz w:val="24"/>
          <w:szCs w:val="24"/>
        </w:rPr>
        <w:t>Lisa 4 Hinnapakkumuse vorm</w:t>
      </w:r>
    </w:p>
    <w:p w14:paraId="6C2394C7" w14:textId="38F5E644" w:rsidR="00B63CDC" w:rsidRPr="008264D1" w:rsidRDefault="00B63CDC" w:rsidP="00F10C65">
      <w:pPr>
        <w:spacing w:after="0"/>
        <w:jc w:val="both"/>
        <w:rPr>
          <w:rFonts w:ascii="Times New Roman" w:hAnsi="Times New Roman" w:cs="Times New Roman"/>
          <w:sz w:val="24"/>
          <w:szCs w:val="24"/>
        </w:rPr>
      </w:pPr>
      <w:r>
        <w:rPr>
          <w:rFonts w:ascii="Times New Roman" w:hAnsi="Times New Roman" w:cs="Times New Roman"/>
          <w:sz w:val="24"/>
          <w:szCs w:val="24"/>
        </w:rPr>
        <w:t xml:space="preserve">Lisa 5 </w:t>
      </w:r>
      <w:r w:rsidRPr="00B63CDC">
        <w:rPr>
          <w:rFonts w:ascii="Times New Roman" w:hAnsi="Times New Roman" w:cs="Times New Roman"/>
          <w:sz w:val="24"/>
          <w:szCs w:val="24"/>
        </w:rPr>
        <w:t>Külastusobjekti kaitseväärtuste väljavõte</w:t>
      </w:r>
    </w:p>
    <w:sectPr w:rsidR="00B63CDC" w:rsidRPr="008264D1">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9AEDC" w14:textId="77777777" w:rsidR="00523254" w:rsidRDefault="00523254" w:rsidP="008264D1">
      <w:pPr>
        <w:spacing w:after="0" w:line="240" w:lineRule="auto"/>
      </w:pPr>
      <w:r>
        <w:separator/>
      </w:r>
    </w:p>
  </w:endnote>
  <w:endnote w:type="continuationSeparator" w:id="0">
    <w:p w14:paraId="386E0EAD" w14:textId="77777777" w:rsidR="00523254" w:rsidRDefault="00523254" w:rsidP="00826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D3699" w14:textId="77777777" w:rsidR="00523254" w:rsidRDefault="00523254" w:rsidP="008264D1">
      <w:pPr>
        <w:spacing w:after="0" w:line="240" w:lineRule="auto"/>
      </w:pPr>
      <w:r>
        <w:separator/>
      </w:r>
    </w:p>
  </w:footnote>
  <w:footnote w:type="continuationSeparator" w:id="0">
    <w:p w14:paraId="1CEDC88F" w14:textId="77777777" w:rsidR="00523254" w:rsidRDefault="00523254" w:rsidP="008264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A1A44" w14:textId="6ECFD519" w:rsidR="008264D1" w:rsidRPr="008264D1" w:rsidRDefault="008264D1" w:rsidP="008264D1">
    <w:pPr>
      <w:spacing w:after="0"/>
      <w:rPr>
        <w:rFonts w:ascii="Times New Roman" w:eastAsia="Times New Roman" w:hAnsi="Times New Roman" w:cs="Times New Roman"/>
        <w:kern w:val="0"/>
        <w:sz w:val="24"/>
        <w:szCs w:val="20"/>
        <w14:ligatures w14:val="none"/>
      </w:rPr>
    </w:pPr>
    <w:r>
      <w:tab/>
    </w:r>
    <w:r>
      <w:tab/>
    </w:r>
    <w:r>
      <w:tab/>
    </w:r>
    <w:r>
      <w:tab/>
    </w:r>
    <w:r>
      <w:tab/>
    </w:r>
    <w:r>
      <w:tab/>
    </w:r>
    <w:r>
      <w:tab/>
    </w:r>
    <w:r>
      <w:tab/>
      <w:t xml:space="preserve">   </w:t>
    </w:r>
    <w:r w:rsidRPr="008264D1">
      <w:rPr>
        <w:rFonts w:ascii="Times New Roman" w:eastAsia="Times New Roman" w:hAnsi="Times New Roman" w:cs="Times New Roman"/>
        <w:kern w:val="0"/>
        <w:sz w:val="24"/>
        <w:szCs w:val="20"/>
        <w14:ligatures w14:val="none"/>
      </w:rPr>
      <w:t>KINNITATUD</w:t>
    </w:r>
  </w:p>
  <w:p w14:paraId="582E86E2" w14:textId="77777777" w:rsidR="008264D1" w:rsidRPr="008264D1" w:rsidRDefault="008264D1" w:rsidP="008264D1">
    <w:pPr>
      <w:tabs>
        <w:tab w:val="left" w:pos="6237"/>
      </w:tabs>
      <w:spacing w:after="0" w:line="240" w:lineRule="auto"/>
      <w:jc w:val="right"/>
      <w:rPr>
        <w:rFonts w:ascii="Times New Roman" w:eastAsia="Times New Roman" w:hAnsi="Times New Roman" w:cs="Times New Roman"/>
        <w:kern w:val="0"/>
        <w:sz w:val="24"/>
        <w:szCs w:val="20"/>
        <w14:ligatures w14:val="none"/>
      </w:rPr>
    </w:pPr>
    <w:r w:rsidRPr="008264D1">
      <w:rPr>
        <w:rFonts w:ascii="Times New Roman" w:eastAsia="Times New Roman" w:hAnsi="Times New Roman" w:cs="Times New Roman"/>
        <w:kern w:val="0"/>
        <w:sz w:val="24"/>
        <w:szCs w:val="20"/>
        <w14:ligatures w14:val="none"/>
      </w:rPr>
      <w:t xml:space="preserve">RMK  õigus- ja hangete osakonna </w:t>
    </w:r>
  </w:p>
  <w:p w14:paraId="0BF96053" w14:textId="666A02D9" w:rsidR="008264D1" w:rsidRPr="008264D1" w:rsidRDefault="008264D1" w:rsidP="008264D1">
    <w:pPr>
      <w:tabs>
        <w:tab w:val="left" w:pos="6237"/>
      </w:tabs>
      <w:spacing w:after="0" w:line="240" w:lineRule="auto"/>
      <w:jc w:val="right"/>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 xml:space="preserve"> </w:t>
    </w:r>
    <w:r>
      <w:rPr>
        <w:rFonts w:ascii="Times New Roman" w:eastAsia="Times New Roman" w:hAnsi="Times New Roman" w:cs="Times New Roman"/>
        <w:kern w:val="0"/>
        <w:sz w:val="24"/>
        <w:szCs w:val="20"/>
        <w14:ligatures w14:val="none"/>
      </w:rPr>
      <w:tab/>
    </w:r>
    <w:r w:rsidRPr="008264D1">
      <w:rPr>
        <w:rFonts w:ascii="Times New Roman" w:eastAsia="Times New Roman" w:hAnsi="Times New Roman" w:cs="Times New Roman"/>
        <w:kern w:val="0"/>
        <w:sz w:val="24"/>
        <w:szCs w:val="20"/>
        <w14:ligatures w14:val="none"/>
      </w:rPr>
      <w:t xml:space="preserve">juhataja käskkirjaga nr </w:t>
    </w:r>
    <w:r w:rsidRPr="008264D1">
      <w:rPr>
        <w:rFonts w:ascii="Times New Roman" w:eastAsia="Times New Roman" w:hAnsi="Times New Roman" w:cs="Times New Roman"/>
        <w:kern w:val="0"/>
        <w:sz w:val="24"/>
        <w:szCs w:val="20"/>
        <w14:ligatures w14:val="none"/>
      </w:rPr>
      <w:tab/>
    </w:r>
  </w:p>
  <w:p w14:paraId="78F109EB" w14:textId="71456C0A" w:rsidR="008264D1" w:rsidRPr="008264D1" w:rsidRDefault="008264D1" w:rsidP="008264D1">
    <w:pPr>
      <w:tabs>
        <w:tab w:val="left" w:pos="6237"/>
      </w:tabs>
      <w:spacing w:after="0" w:line="240" w:lineRule="auto"/>
      <w:jc w:val="right"/>
      <w:rPr>
        <w:rFonts w:ascii="Times New Roman" w:eastAsia="Times New Roman" w:hAnsi="Times New Roman" w:cs="Times New Roman"/>
        <w:kern w:val="0"/>
        <w:sz w:val="24"/>
        <w:szCs w:val="20"/>
        <w14:ligatures w14:val="none"/>
      </w:rPr>
    </w:pPr>
    <w:r w:rsidRPr="008264D1">
      <w:rPr>
        <w:rFonts w:ascii="Times New Roman" w:eastAsia="Times New Roman" w:hAnsi="Times New Roman" w:cs="Times New Roman"/>
        <w:kern w:val="0"/>
        <w:sz w:val="24"/>
        <w:szCs w:val="20"/>
        <w14:ligatures w14:val="none"/>
      </w:rPr>
      <w:tab/>
      <w:t>1-47.349</w:t>
    </w:r>
    <w:r>
      <w:rPr>
        <w:rFonts w:ascii="Times New Roman" w:eastAsia="Times New Roman" w:hAnsi="Times New Roman" w:cs="Times New Roman"/>
        <w:kern w:val="0"/>
        <w:sz w:val="24"/>
        <w:szCs w:val="20"/>
        <w14:ligatures w14:val="none"/>
      </w:rPr>
      <w:t>6</w:t>
    </w:r>
    <w:r w:rsidRPr="008264D1">
      <w:rPr>
        <w:rFonts w:ascii="Times New Roman" w:eastAsia="Times New Roman" w:hAnsi="Times New Roman" w:cs="Times New Roman"/>
        <w:kern w:val="0"/>
        <w:sz w:val="24"/>
        <w:szCs w:val="20"/>
        <w14:ligatures w14:val="none"/>
      </w:rPr>
      <w:t>/1</w:t>
    </w:r>
  </w:p>
  <w:p w14:paraId="52119D05" w14:textId="52167E4C" w:rsidR="008264D1" w:rsidRDefault="008264D1">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D1"/>
    <w:rsid w:val="00084201"/>
    <w:rsid w:val="001F1597"/>
    <w:rsid w:val="00523254"/>
    <w:rsid w:val="008264D1"/>
    <w:rsid w:val="00A94DAB"/>
    <w:rsid w:val="00B63CDC"/>
    <w:rsid w:val="00D90750"/>
    <w:rsid w:val="00DA2D3A"/>
    <w:rsid w:val="00E73659"/>
    <w:rsid w:val="00F10C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605FE"/>
  <w15:chartTrackingRefBased/>
  <w15:docId w15:val="{DCE7A6A2-F55E-4912-8678-35BCFFEA6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264D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264D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264D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264D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264D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264D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264D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264D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264D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264D1"/>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264D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264D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264D1"/>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264D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264D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264D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264D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264D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264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264D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264D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264D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264D1"/>
    <w:pPr>
      <w:spacing w:before="160"/>
      <w:jc w:val="center"/>
    </w:pPr>
    <w:rPr>
      <w:i/>
      <w:iCs/>
      <w:color w:val="404040" w:themeColor="text1" w:themeTint="BF"/>
    </w:rPr>
  </w:style>
  <w:style w:type="character" w:customStyle="1" w:styleId="TsitaatMrk">
    <w:name w:val="Tsitaat Märk"/>
    <w:basedOn w:val="Liguvaikefont"/>
    <w:link w:val="Tsitaat"/>
    <w:uiPriority w:val="29"/>
    <w:rsid w:val="008264D1"/>
    <w:rPr>
      <w:i/>
      <w:iCs/>
      <w:color w:val="404040" w:themeColor="text1" w:themeTint="BF"/>
    </w:rPr>
  </w:style>
  <w:style w:type="paragraph" w:styleId="Loendilik">
    <w:name w:val="List Paragraph"/>
    <w:basedOn w:val="Normaallaad"/>
    <w:uiPriority w:val="34"/>
    <w:qFormat/>
    <w:rsid w:val="008264D1"/>
    <w:pPr>
      <w:ind w:left="720"/>
      <w:contextualSpacing/>
    </w:pPr>
  </w:style>
  <w:style w:type="character" w:styleId="Selgeltmrgatavrhutus">
    <w:name w:val="Intense Emphasis"/>
    <w:basedOn w:val="Liguvaikefont"/>
    <w:uiPriority w:val="21"/>
    <w:qFormat/>
    <w:rsid w:val="008264D1"/>
    <w:rPr>
      <w:i/>
      <w:iCs/>
      <w:color w:val="2E74B5" w:themeColor="accent1" w:themeShade="BF"/>
    </w:rPr>
  </w:style>
  <w:style w:type="paragraph" w:styleId="Selgeltmrgatavtsitaat">
    <w:name w:val="Intense Quote"/>
    <w:basedOn w:val="Normaallaad"/>
    <w:next w:val="Normaallaad"/>
    <w:link w:val="SelgeltmrgatavtsitaatMrk"/>
    <w:uiPriority w:val="30"/>
    <w:qFormat/>
    <w:rsid w:val="008264D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264D1"/>
    <w:rPr>
      <w:i/>
      <w:iCs/>
      <w:color w:val="2E74B5" w:themeColor="accent1" w:themeShade="BF"/>
    </w:rPr>
  </w:style>
  <w:style w:type="character" w:styleId="Selgeltmrgatavviide">
    <w:name w:val="Intense Reference"/>
    <w:basedOn w:val="Liguvaikefont"/>
    <w:uiPriority w:val="32"/>
    <w:qFormat/>
    <w:rsid w:val="008264D1"/>
    <w:rPr>
      <w:b/>
      <w:bCs/>
      <w:smallCaps/>
      <w:color w:val="2E74B5" w:themeColor="accent1" w:themeShade="BF"/>
      <w:spacing w:val="5"/>
    </w:rPr>
  </w:style>
  <w:style w:type="paragraph" w:styleId="Pis">
    <w:name w:val="header"/>
    <w:basedOn w:val="Normaallaad"/>
    <w:link w:val="PisMrk"/>
    <w:uiPriority w:val="99"/>
    <w:unhideWhenUsed/>
    <w:rsid w:val="008264D1"/>
    <w:pPr>
      <w:tabs>
        <w:tab w:val="center" w:pos="4536"/>
        <w:tab w:val="right" w:pos="9072"/>
      </w:tabs>
      <w:spacing w:after="0" w:line="240" w:lineRule="auto"/>
    </w:pPr>
  </w:style>
  <w:style w:type="character" w:customStyle="1" w:styleId="PisMrk">
    <w:name w:val="Päis Märk"/>
    <w:basedOn w:val="Liguvaikefont"/>
    <w:link w:val="Pis"/>
    <w:uiPriority w:val="99"/>
    <w:rsid w:val="008264D1"/>
  </w:style>
  <w:style w:type="paragraph" w:styleId="Jalus">
    <w:name w:val="footer"/>
    <w:basedOn w:val="Normaallaad"/>
    <w:link w:val="JalusMrk"/>
    <w:uiPriority w:val="99"/>
    <w:unhideWhenUsed/>
    <w:rsid w:val="008264D1"/>
    <w:pPr>
      <w:tabs>
        <w:tab w:val="center" w:pos="4536"/>
        <w:tab w:val="right" w:pos="9072"/>
      </w:tabs>
      <w:spacing w:after="0" w:line="240" w:lineRule="auto"/>
    </w:pPr>
  </w:style>
  <w:style w:type="character" w:customStyle="1" w:styleId="JalusMrk">
    <w:name w:val="Jalus Märk"/>
    <w:basedOn w:val="Liguvaikefont"/>
    <w:link w:val="Jalus"/>
    <w:uiPriority w:val="99"/>
    <w:rsid w:val="00826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1741</Words>
  <Characters>10099</Characters>
  <Application>Microsoft Office Word</Application>
  <DocSecurity>0</DocSecurity>
  <Lines>84</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2025-09-25T05:55:00Z</dcterms:created>
  <dcterms:modified xsi:type="dcterms:W3CDTF">2025-09-25T06:17:00Z</dcterms:modified>
</cp:coreProperties>
</file>